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A4DC0" w14:textId="2BA37648" w:rsidR="003E5E5C" w:rsidRPr="00236E50" w:rsidRDefault="003E5E5C" w:rsidP="003E5E5C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36E50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ESCLARECIMENTO AOS NUBENTES ACER</w:t>
      </w:r>
      <w:r w:rsidR="00253F93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</w:t>
      </w:r>
      <w:r w:rsidRPr="00236E50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A DOS REGIMES DE BENS E CAUSAS DE INVALIDADE</w:t>
      </w:r>
      <w:r w:rsidR="00253F93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DO CASAMENTO</w:t>
      </w:r>
    </w:p>
    <w:p w14:paraId="2CA425B6" w14:textId="30477A41" w:rsidR="003E5E5C" w:rsidRPr="00236E50" w:rsidRDefault="003E5E5C" w:rsidP="003E5E5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129DFDD" w14:textId="506977AA" w:rsidR="003E5E5C" w:rsidRPr="00236E50" w:rsidRDefault="003E5E5C" w:rsidP="003E5E5C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236E5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– REGIMES DE BENS</w:t>
      </w:r>
    </w:p>
    <w:p w14:paraId="2BAF2D17" w14:textId="4D127D83" w:rsidR="003E5E5C" w:rsidRPr="00236E50" w:rsidRDefault="003E5E5C" w:rsidP="00935608">
      <w:pPr>
        <w:pStyle w:val="NormalWeb"/>
        <w:numPr>
          <w:ilvl w:val="1"/>
          <w:numId w:val="3"/>
        </w:numPr>
        <w:shd w:val="clear" w:color="auto" w:fill="FFFFFF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 w:rsidRPr="00236E50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– COMUNHÃO PARCIAL DE BENS</w:t>
      </w:r>
    </w:p>
    <w:p w14:paraId="3052ABCC" w14:textId="52137B2E" w:rsidR="003E5E5C" w:rsidRPr="00236E50" w:rsidRDefault="003E5E5C" w:rsidP="0096201B">
      <w:pPr>
        <w:pStyle w:val="NormalWeb"/>
        <w:shd w:val="clear" w:color="auto" w:fill="FFFFFF"/>
        <w:ind w:left="852" w:hanging="426"/>
        <w:jc w:val="both"/>
        <w:rPr>
          <w:rFonts w:ascii="Arial" w:hAnsi="Arial" w:cs="Arial"/>
          <w:b/>
          <w:bCs/>
          <w:color w:val="000000"/>
        </w:rPr>
      </w:pPr>
      <w:r w:rsidRPr="00236E50">
        <w:rPr>
          <w:rFonts w:ascii="Arial" w:hAnsi="Arial" w:cs="Arial"/>
          <w:b/>
          <w:bCs/>
          <w:color w:val="000000"/>
        </w:rPr>
        <w:t>Art. 1.658. No regime de comunhão parcial, comunicam-se os bens que sobrevierem ao casal, na constância do casamento, com as exceções dos artigos seguintes.</w:t>
      </w:r>
    </w:p>
    <w:p w14:paraId="6E956C4D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1.659. Excluem-se da comunhão:</w:t>
      </w:r>
    </w:p>
    <w:p w14:paraId="7568B2D7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que cada cônjuge possuir ao casar, e os que lhe sobrevierem, na constância do casamento, por doação ou sucessão, e os sub-rogados em seu lugar;</w:t>
      </w:r>
    </w:p>
    <w:p w14:paraId="4CA1DF76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adquiridos com valores exclusivamente pertencentes a um dos cônjuges em sub-rogação dos bens particulares;</w:t>
      </w:r>
    </w:p>
    <w:p w14:paraId="7906875B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III - as obrigações anteriores ao casamento;</w:t>
      </w:r>
    </w:p>
    <w:p w14:paraId="0A83B7EE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as</w:t>
      </w:r>
      <w:proofErr w:type="gramEnd"/>
      <w:r w:rsidRPr="00236E50">
        <w:rPr>
          <w:rFonts w:ascii="Arial" w:hAnsi="Arial" w:cs="Arial"/>
          <w:color w:val="000000"/>
        </w:rPr>
        <w:t xml:space="preserve"> obrigações provenientes de atos ilícitos, salvo reversão em proveito do casal;</w:t>
      </w:r>
    </w:p>
    <w:p w14:paraId="7A33E153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V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de uso pessoal, os livros e instrumentos de profissão;</w:t>
      </w:r>
    </w:p>
    <w:p w14:paraId="33583260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VI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proventos do trabalho pessoal de cada cônjuge;</w:t>
      </w:r>
    </w:p>
    <w:p w14:paraId="59916537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VII - as pensões, meios-soldos, montepios e outras rendas semelhantes.</w:t>
      </w:r>
    </w:p>
    <w:p w14:paraId="39E4CEBD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1.660. Entram na comunhão:</w:t>
      </w:r>
    </w:p>
    <w:p w14:paraId="19DC07BF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adquiridos na constância do casamento por título oneroso, ainda que só em nome de um dos cônjuges;</w:t>
      </w:r>
    </w:p>
    <w:p w14:paraId="2921F11F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adquiridos por fato eventual, com ou sem o concurso de trabalho ou despesa anterior;</w:t>
      </w:r>
    </w:p>
    <w:p w14:paraId="162BF7B9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III - os bens adquiridos por doação, herança ou legado, em favor de ambos os cônjuges;</w:t>
      </w:r>
    </w:p>
    <w:p w14:paraId="2FCB364C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as</w:t>
      </w:r>
      <w:proofErr w:type="gramEnd"/>
      <w:r w:rsidRPr="00236E50">
        <w:rPr>
          <w:rFonts w:ascii="Arial" w:hAnsi="Arial" w:cs="Arial"/>
          <w:color w:val="000000"/>
        </w:rPr>
        <w:t xml:space="preserve"> benfeitorias em bens particulares de cada cônjuge;</w:t>
      </w:r>
    </w:p>
    <w:p w14:paraId="21EEBD08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V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frutos dos bens comuns, ou dos particulares de cada cônjuge, percebidos na constância do casamento, ou pendentes ao tempo de cessar a comunhão.</w:t>
      </w:r>
    </w:p>
    <w:p w14:paraId="5ED690F4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1.661. São incomunicáveis os bens cuja aquisição tiver por título uma causa anterior ao casamento.</w:t>
      </w:r>
    </w:p>
    <w:p w14:paraId="6883D18E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1.662. No regime da comunhão parcial, presumem-se adquiridos na constância do casamento os bens móveis, quando não se provar que o foram em data anterior.</w:t>
      </w:r>
    </w:p>
    <w:p w14:paraId="240B2A86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1.663. A administração do patrimônio comum compete a qualquer dos cônjuges.</w:t>
      </w:r>
    </w:p>
    <w:p w14:paraId="5B6B2CC5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§ 1 </w:t>
      </w:r>
      <w:r w:rsidRPr="00236E50">
        <w:rPr>
          <w:rFonts w:ascii="Arial" w:hAnsi="Arial" w:cs="Arial"/>
          <w:color w:val="000000"/>
          <w:u w:val="single"/>
          <w:vertAlign w:val="superscript"/>
        </w:rPr>
        <w:t>o </w:t>
      </w:r>
      <w:r w:rsidRPr="00236E50">
        <w:rPr>
          <w:rFonts w:ascii="Arial" w:hAnsi="Arial" w:cs="Arial"/>
          <w:color w:val="000000"/>
        </w:rPr>
        <w:t>As dívidas contraídas no exercício da administração obrigam os bens comuns e particulares do cônjuge que os administra, e os do outro na razão do proveito que houver auferido.</w:t>
      </w:r>
    </w:p>
    <w:p w14:paraId="39A17675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§ 2 </w:t>
      </w:r>
      <w:r w:rsidRPr="00236E50">
        <w:rPr>
          <w:rFonts w:ascii="Arial" w:hAnsi="Arial" w:cs="Arial"/>
          <w:color w:val="000000"/>
          <w:u w:val="single"/>
          <w:vertAlign w:val="superscript"/>
        </w:rPr>
        <w:t>o </w:t>
      </w:r>
      <w:r w:rsidRPr="00236E50">
        <w:rPr>
          <w:rFonts w:ascii="Arial" w:hAnsi="Arial" w:cs="Arial"/>
          <w:color w:val="000000"/>
        </w:rPr>
        <w:t>A anuência de ambos os cônjuges é necessária para os atos, a título gratuito, que impliquem cessão do uso ou gozo dos bens comuns.</w:t>
      </w:r>
    </w:p>
    <w:p w14:paraId="024A27C5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§ 3 </w:t>
      </w:r>
      <w:r w:rsidRPr="00236E50">
        <w:rPr>
          <w:rFonts w:ascii="Arial" w:hAnsi="Arial" w:cs="Arial"/>
          <w:color w:val="000000"/>
          <w:u w:val="single"/>
          <w:vertAlign w:val="superscript"/>
        </w:rPr>
        <w:t>o </w:t>
      </w:r>
      <w:r w:rsidRPr="00236E50">
        <w:rPr>
          <w:rFonts w:ascii="Arial" w:hAnsi="Arial" w:cs="Arial"/>
          <w:color w:val="000000"/>
        </w:rPr>
        <w:t>Em caso de malversação dos bens, o juiz poderá atribuir a administração a apenas um dos cônjuges.</w:t>
      </w:r>
    </w:p>
    <w:p w14:paraId="71E46C0F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lastRenderedPageBreak/>
        <w:t>Art. 1.664. Os bens da comunhão respondem pelas obrigações contraídas pelo marido ou pela mulher para atender aos encargos da família, às despesas de administração e às decorrentes de imposição legal.</w:t>
      </w:r>
    </w:p>
    <w:p w14:paraId="63125DD5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1.665. A administração e a disposição dos bens constitutivos do patrimônio particular competem ao cônjuge proprietário, salvo convenção diversa em pacto antenupcial.</w:t>
      </w:r>
    </w:p>
    <w:p w14:paraId="52A691D0" w14:textId="77777777" w:rsidR="003E5E5C" w:rsidRPr="00236E50" w:rsidRDefault="003E5E5C" w:rsidP="001C05BE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1.666. As dívidas, contraídas por qualquer dos cônjuges na administração de seus bens particulares e em benefício destes, não obrigam os bens comuns.</w:t>
      </w:r>
    </w:p>
    <w:p w14:paraId="1AC27651" w14:textId="0A4F00D7" w:rsidR="003E5E5C" w:rsidRPr="00236E50" w:rsidRDefault="00935608" w:rsidP="003E5E5C">
      <w:pPr>
        <w:pStyle w:val="NormalWeb"/>
        <w:ind w:firstLine="432"/>
        <w:rPr>
          <w:rFonts w:ascii="Arial" w:hAnsi="Arial" w:cs="Arial"/>
          <w:b/>
          <w:bCs/>
          <w:color w:val="000000"/>
          <w:u w:val="single"/>
        </w:rPr>
      </w:pPr>
      <w:proofErr w:type="gramStart"/>
      <w:r w:rsidRPr="00236E50">
        <w:rPr>
          <w:rFonts w:ascii="Arial" w:hAnsi="Arial" w:cs="Arial"/>
          <w:b/>
          <w:bCs/>
          <w:u w:val="single"/>
        </w:rPr>
        <w:t>1.2</w:t>
      </w:r>
      <w:r w:rsidR="003E5E5C" w:rsidRPr="00236E50">
        <w:rPr>
          <w:rFonts w:ascii="Arial" w:hAnsi="Arial" w:cs="Arial"/>
          <w:b/>
          <w:bCs/>
          <w:u w:val="single"/>
        </w:rPr>
        <w:t xml:space="preserve"> .</w:t>
      </w:r>
      <w:proofErr w:type="gramEnd"/>
      <w:r w:rsidR="003E5E5C" w:rsidRPr="00236E50">
        <w:rPr>
          <w:rFonts w:ascii="Arial" w:hAnsi="Arial" w:cs="Arial"/>
          <w:b/>
          <w:bCs/>
          <w:u w:val="single"/>
        </w:rPr>
        <w:t xml:space="preserve"> DA COMUN</w:t>
      </w:r>
      <w:r w:rsidR="00236E50" w:rsidRPr="00236E50">
        <w:rPr>
          <w:rFonts w:ascii="Arial" w:hAnsi="Arial" w:cs="Arial"/>
          <w:b/>
          <w:bCs/>
          <w:u w:val="single"/>
        </w:rPr>
        <w:t>H</w:t>
      </w:r>
      <w:r w:rsidR="003E5E5C" w:rsidRPr="00236E50">
        <w:rPr>
          <w:rFonts w:ascii="Arial" w:hAnsi="Arial" w:cs="Arial"/>
          <w:b/>
          <w:bCs/>
          <w:u w:val="single"/>
        </w:rPr>
        <w:t>ÃO UNIVERSAL DE BENS</w:t>
      </w:r>
    </w:p>
    <w:p w14:paraId="3141B308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  <w:color w:val="000000"/>
        </w:rPr>
      </w:pPr>
      <w:r w:rsidRPr="00236E50">
        <w:rPr>
          <w:rFonts w:ascii="Arial" w:hAnsi="Arial" w:cs="Arial"/>
          <w:b/>
          <w:bCs/>
          <w:color w:val="000000"/>
        </w:rPr>
        <w:t>Art. 1.667. O regime de comunhão universal importa a comunicação de todos os bens presentes e futuros dos cônjuges e suas dívidas passivas, com as exceções do artigo seguinte.</w:t>
      </w:r>
    </w:p>
    <w:p w14:paraId="407DF6D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1.668. São excluídos da comunhão:</w:t>
      </w:r>
    </w:p>
    <w:p w14:paraId="3B72C9FB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doados ou herdados com a cláusula de incomunicabilidade e os sub-rogados em seu lugar;</w:t>
      </w:r>
    </w:p>
    <w:p w14:paraId="3DBB670B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gravados de fideicomisso e o direito do herdeiro fideicomissário, antes de realizada a condição suspensiva;</w:t>
      </w:r>
    </w:p>
    <w:p w14:paraId="596CE810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III - as dívidas anteriores ao casamento, salvo se provierem de despesas com seus aprestos, ou reverterem em proveito comum;</w:t>
      </w:r>
    </w:p>
    <w:p w14:paraId="420F8A3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as</w:t>
      </w:r>
      <w:proofErr w:type="gramEnd"/>
      <w:r w:rsidRPr="00236E50">
        <w:rPr>
          <w:rFonts w:ascii="Arial" w:hAnsi="Arial" w:cs="Arial"/>
          <w:color w:val="000000"/>
        </w:rPr>
        <w:t xml:space="preserve"> doações antenupciais feitas por um dos cônjuges ao outro com a cláusula de incomunicabilidade;</w:t>
      </w:r>
    </w:p>
    <w:p w14:paraId="69359EF1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V - Os bens referidos nos incisos V a VII do art. 1.659.</w:t>
      </w:r>
    </w:p>
    <w:p w14:paraId="491F6A47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1.669. A incomunicabilidade dos bens enumerados no artigo antecedente não se estende aos frutos, quando se percebam ou vençam durante o casamento.</w:t>
      </w:r>
    </w:p>
    <w:p w14:paraId="553D00C1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1.670. Aplica-se ao regime da comunhão universal o disposto no Capítulo antecedente, quanto à administração dos bens.</w:t>
      </w:r>
    </w:p>
    <w:p w14:paraId="2052D996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1.671. Extinta a comunhão, e efetuada a divisão do ativo e do passivo, cessará a responsabilidade de cada um dos cônjuges para com os credores do outro.</w:t>
      </w:r>
    </w:p>
    <w:p w14:paraId="3E810CDD" w14:textId="2384AC59" w:rsidR="003E5E5C" w:rsidRPr="00236E50" w:rsidRDefault="00935608" w:rsidP="003E5E5C">
      <w:pPr>
        <w:pStyle w:val="NormalWeb"/>
        <w:ind w:firstLine="432"/>
        <w:rPr>
          <w:rFonts w:ascii="Arial" w:hAnsi="Arial" w:cs="Arial"/>
          <w:b/>
          <w:bCs/>
          <w:color w:val="000000"/>
          <w:u w:val="single"/>
        </w:rPr>
      </w:pPr>
      <w:r w:rsidRPr="00236E50">
        <w:rPr>
          <w:rFonts w:ascii="Arial" w:hAnsi="Arial" w:cs="Arial"/>
          <w:b/>
          <w:bCs/>
          <w:u w:val="single"/>
        </w:rPr>
        <w:t>1.3</w:t>
      </w:r>
      <w:r w:rsidR="003E5E5C" w:rsidRPr="00236E50">
        <w:rPr>
          <w:rFonts w:ascii="Arial" w:hAnsi="Arial" w:cs="Arial"/>
          <w:b/>
          <w:bCs/>
          <w:u w:val="single"/>
        </w:rPr>
        <w:t xml:space="preserve"> – DO REGIME DA PARTICIPAÇÃO FINAL DE AQUESTOS</w:t>
      </w:r>
    </w:p>
    <w:p w14:paraId="77D744C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  <w:color w:val="000000"/>
        </w:rPr>
      </w:pPr>
      <w:r w:rsidRPr="00236E50">
        <w:rPr>
          <w:rFonts w:ascii="Arial" w:hAnsi="Arial" w:cs="Arial"/>
          <w:b/>
          <w:bCs/>
          <w:color w:val="000000"/>
        </w:rPr>
        <w:t xml:space="preserve">Art. 1.672. No regime de participação final nos </w:t>
      </w:r>
      <w:proofErr w:type="spellStart"/>
      <w:r w:rsidRPr="00236E50">
        <w:rPr>
          <w:rFonts w:ascii="Arial" w:hAnsi="Arial" w:cs="Arial"/>
          <w:b/>
          <w:bCs/>
          <w:color w:val="000000"/>
        </w:rPr>
        <w:t>aqüestos</w:t>
      </w:r>
      <w:proofErr w:type="spellEnd"/>
      <w:r w:rsidRPr="00236E50">
        <w:rPr>
          <w:rFonts w:ascii="Arial" w:hAnsi="Arial" w:cs="Arial"/>
          <w:b/>
          <w:bCs/>
          <w:color w:val="000000"/>
        </w:rPr>
        <w:t>, cada cônjuge possui patrimônio próprio, consoante disposto no artigo seguinte, e lhe cabe, à época da dissolução da sociedade conjugal, direito à metade dos bens adquiridos pelo casal, a título oneroso, na constância do casamento.</w:t>
      </w:r>
    </w:p>
    <w:p w14:paraId="1875DBD0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1.673. Integram o patrimônio próprio os bens que cada cônjuge possuía ao casar e os por ele adquiridos, a qualquer título, na constância do casamento.</w:t>
      </w:r>
    </w:p>
    <w:p w14:paraId="7C7E6E7C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Parágrafo único. A administração desses bens é exclusiva de cada cônjuge, que os poderá livremente alienar, se forem móveis.</w:t>
      </w:r>
    </w:p>
    <w:p w14:paraId="19618688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Art. 1.674. Sobrevindo a dissolução da sociedade conjugal, apurar-se-á o montante dos </w:t>
      </w:r>
      <w:proofErr w:type="spellStart"/>
      <w:r w:rsidRPr="00236E50">
        <w:rPr>
          <w:rFonts w:ascii="Arial" w:hAnsi="Arial" w:cs="Arial"/>
          <w:color w:val="000000"/>
        </w:rPr>
        <w:t>aqüestos</w:t>
      </w:r>
      <w:proofErr w:type="spellEnd"/>
      <w:r w:rsidRPr="00236E50">
        <w:rPr>
          <w:rFonts w:ascii="Arial" w:hAnsi="Arial" w:cs="Arial"/>
          <w:color w:val="000000"/>
        </w:rPr>
        <w:t>, excluindo-se da soma dos patrimônios próprios:</w:t>
      </w:r>
    </w:p>
    <w:p w14:paraId="4D72D012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bens anteriores ao casamento e os que em seu lugar se sub-rogaram;</w:t>
      </w:r>
    </w:p>
    <w:p w14:paraId="48A5130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que sobrevieram a cada cônjuge por sucessão ou liberalidade;</w:t>
      </w:r>
    </w:p>
    <w:p w14:paraId="7FD7371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lastRenderedPageBreak/>
        <w:t>III - as dívidas relativas a esses bens.</w:t>
      </w:r>
    </w:p>
    <w:p w14:paraId="7E68BDB3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Parágrafo único. Salvo prova em contrário, presumem-se adquiridos durante o casamento os bens móveis.</w:t>
      </w:r>
    </w:p>
    <w:p w14:paraId="13426827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Art. 1.675. Ao determinar-se o montante dos </w:t>
      </w:r>
      <w:proofErr w:type="spellStart"/>
      <w:r w:rsidRPr="00236E50">
        <w:rPr>
          <w:rFonts w:ascii="Arial" w:hAnsi="Arial" w:cs="Arial"/>
          <w:color w:val="000000"/>
        </w:rPr>
        <w:t>aqüestos</w:t>
      </w:r>
      <w:proofErr w:type="spellEnd"/>
      <w:r w:rsidRPr="00236E50">
        <w:rPr>
          <w:rFonts w:ascii="Arial" w:hAnsi="Arial" w:cs="Arial"/>
          <w:color w:val="000000"/>
        </w:rPr>
        <w:t>, computar-se-á o valor das doações feitas por um dos cônjuges, sem a necessária autorização do outro; nesse caso, o bem poderá ser reivindicado pelo cônjuge prejudicado ou por seus herdeiros, ou declarado no monte partilhável, por valor equivalente ao da época da dissolução.</w:t>
      </w:r>
    </w:p>
    <w:p w14:paraId="75A257D6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1.676. Incorpora-se ao monte o valor dos bens alienados em detrimento da meação, se não houver preferência do cônjuge lesado, ou de seus herdeiros, de os reivindicar.</w:t>
      </w:r>
    </w:p>
    <w:p w14:paraId="7010AB5E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1.677. Pelas dívidas posteriores ao casamento, contraídas por um dos cônjuges, somente este responderá, salvo prova de terem revertido, parcial ou totalmente, em benefício do outro.</w:t>
      </w:r>
    </w:p>
    <w:p w14:paraId="4A8B3474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1.678. Se um dos cônjuges solveu uma dívida do outro com bens do seu patrimônio, o valor do pagamento deve ser atualizado e imputado, na data da dissolução, à meação do outro cônjuge.</w:t>
      </w:r>
    </w:p>
    <w:p w14:paraId="596810FE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1.679. No caso de bens adquiridos pelo trabalho conjunto, terá cada um dos cônjuges uma quota igual no condomínio ou no crédito por aquele modo estabelecido.</w:t>
      </w:r>
    </w:p>
    <w:p w14:paraId="0860CBB9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1.680. As coisas móveis, em face de terceiros, presumem-se do domínio do cônjuge devedor, salvo se o bem for de uso pessoal do outro.</w:t>
      </w:r>
    </w:p>
    <w:p w14:paraId="04743DD2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1.681. Os bens imóveis são de propriedade do cônjuge cujo nome constar no registro.</w:t>
      </w:r>
    </w:p>
    <w:p w14:paraId="7A744AF2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Parágrafo único. Impugnada a titularidade, caberá ao cônjuge proprietário provar a aquisição regular dos bens.</w:t>
      </w:r>
    </w:p>
    <w:p w14:paraId="5A6C25D1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1.682. O direito à meação não é renunciável, cessível ou penhorável na vigência do regime matrimonial.</w:t>
      </w:r>
    </w:p>
    <w:p w14:paraId="01F39F2B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Art. 1.683. Na dissolução do regime de bens por separação judicial ou por divórcio, verificar-se-á o montante dos </w:t>
      </w:r>
      <w:proofErr w:type="spellStart"/>
      <w:r w:rsidRPr="00236E50">
        <w:rPr>
          <w:rFonts w:ascii="Arial" w:hAnsi="Arial" w:cs="Arial"/>
          <w:color w:val="000000"/>
        </w:rPr>
        <w:t>aqüestos</w:t>
      </w:r>
      <w:proofErr w:type="spellEnd"/>
      <w:r w:rsidRPr="00236E50">
        <w:rPr>
          <w:rFonts w:ascii="Arial" w:hAnsi="Arial" w:cs="Arial"/>
          <w:color w:val="000000"/>
        </w:rPr>
        <w:t xml:space="preserve"> à data em que cessou a convivência.</w:t>
      </w:r>
    </w:p>
    <w:p w14:paraId="7A2DD8BC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1.684. Se não for possível nem conveniente a divisão de todos os bens em natureza, calcular-se-á o valor de alguns ou de todos para reposição em dinheiro ao cônjuge não-proprietário.</w:t>
      </w:r>
    </w:p>
    <w:p w14:paraId="4BE09345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Parágrafo único. Não se podendo realizar a reposição em dinheiro, serão avaliados e, mediante autorização judicial, alienados tantos bens quantos bastarem.</w:t>
      </w:r>
    </w:p>
    <w:p w14:paraId="017E88ED" w14:textId="77777777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1.685. Na dissolução da sociedade conjugal por morte, verificar-se-á a meação do cônjuge sobrevivente de conformidade com os artigos antecedentes, deferindo-se a herança aos herdeiros na forma estabelecida neste Código.</w:t>
      </w:r>
    </w:p>
    <w:p w14:paraId="6E578AD1" w14:textId="33D48BF4" w:rsidR="003E5E5C" w:rsidRPr="00236E50" w:rsidRDefault="003E5E5C" w:rsidP="001C05BE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1.686. As dívidas de um dos cônjuges, quando superiores à sua meação, não obrigam ao outro, ou a seus herdeiros.</w:t>
      </w:r>
    </w:p>
    <w:p w14:paraId="0866DEE7" w14:textId="77777777" w:rsidR="00236E50" w:rsidRDefault="00236E50" w:rsidP="003E5E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BEB846" w14:textId="244BBB8D" w:rsidR="003E5E5C" w:rsidRPr="00236E50" w:rsidRDefault="00935608" w:rsidP="003E5E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6E50">
        <w:rPr>
          <w:rFonts w:ascii="Arial" w:hAnsi="Arial" w:cs="Arial"/>
          <w:b/>
          <w:bCs/>
          <w:sz w:val="24"/>
          <w:szCs w:val="24"/>
          <w:u w:val="single"/>
        </w:rPr>
        <w:t>1.4 – DO REGIME DA SEP</w:t>
      </w:r>
      <w:r w:rsidR="00236E50" w:rsidRPr="00236E50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Pr="00236E50">
        <w:rPr>
          <w:rFonts w:ascii="Arial" w:hAnsi="Arial" w:cs="Arial"/>
          <w:b/>
          <w:bCs/>
          <w:sz w:val="24"/>
          <w:szCs w:val="24"/>
          <w:u w:val="single"/>
        </w:rPr>
        <w:t>RAÇÃO DE BENS</w:t>
      </w:r>
    </w:p>
    <w:p w14:paraId="31510A2B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Art. 1.687. </w:t>
      </w:r>
      <w:r w:rsidRPr="000D7B03">
        <w:rPr>
          <w:rFonts w:ascii="Arial" w:hAnsi="Arial" w:cs="Arial"/>
          <w:b/>
          <w:bCs/>
          <w:color w:val="000000"/>
        </w:rPr>
        <w:t>Estipulada a separação de bens, estes permanecerão sob a administração exclusiva de cada um dos cônjuges, que os poderá livremente alienar ou gravar de ônus real.</w:t>
      </w:r>
    </w:p>
    <w:p w14:paraId="0CFFDE07" w14:textId="12E447B5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lastRenderedPageBreak/>
        <w:t>Art. 1.688. Ambos os cônjuges são obrigados a contribuir para as despesas do casal na proporção dos rendimentos de seu trabalho e de seus bens, salvo estipulação em contrário no pacto antenupcial.</w:t>
      </w:r>
    </w:p>
    <w:p w14:paraId="5A9F9743" w14:textId="77777777" w:rsidR="00236E50" w:rsidRPr="00236E50" w:rsidRDefault="00236E50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05738A0D" w14:textId="01933B5D" w:rsidR="00935608" w:rsidRPr="00236E50" w:rsidRDefault="00935608" w:rsidP="003E5E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6E50">
        <w:rPr>
          <w:rFonts w:ascii="Arial" w:hAnsi="Arial" w:cs="Arial"/>
          <w:b/>
          <w:bCs/>
          <w:sz w:val="24"/>
          <w:szCs w:val="24"/>
          <w:u w:val="single"/>
        </w:rPr>
        <w:t>1.5 – DO REGIME DA SEPARAÇÃO OBRIGATÓRIA DE BENS</w:t>
      </w:r>
    </w:p>
    <w:p w14:paraId="066D1627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1.641. É obrigatório o regime da separação de bens no casamento:</w:t>
      </w:r>
    </w:p>
    <w:p w14:paraId="21F78440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das</w:t>
      </w:r>
      <w:proofErr w:type="gramEnd"/>
      <w:r w:rsidRPr="00236E50">
        <w:rPr>
          <w:rFonts w:ascii="Arial" w:hAnsi="Arial" w:cs="Arial"/>
          <w:color w:val="000000"/>
        </w:rPr>
        <w:t xml:space="preserve"> pessoas que o contraírem com inobservância das </w:t>
      </w:r>
      <w:r w:rsidRPr="00236E50">
        <w:rPr>
          <w:rFonts w:ascii="Arial" w:hAnsi="Arial" w:cs="Arial"/>
          <w:b/>
          <w:bCs/>
          <w:color w:val="000000"/>
          <w:u w:val="single"/>
        </w:rPr>
        <w:t>causas suspensivas</w:t>
      </w:r>
      <w:r w:rsidRPr="00236E50">
        <w:rPr>
          <w:rFonts w:ascii="Arial" w:hAnsi="Arial" w:cs="Arial"/>
          <w:color w:val="000000"/>
        </w:rPr>
        <w:t xml:space="preserve"> da celebração do casamento;</w:t>
      </w:r>
    </w:p>
    <w:p w14:paraId="2F9959ED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– </w:t>
      </w:r>
      <w:proofErr w:type="gramStart"/>
      <w:r w:rsidRPr="00236E50">
        <w:rPr>
          <w:rFonts w:ascii="Arial" w:hAnsi="Arial" w:cs="Arial"/>
          <w:color w:val="000000"/>
        </w:rPr>
        <w:t>da</w:t>
      </w:r>
      <w:proofErr w:type="gramEnd"/>
      <w:r w:rsidRPr="00236E50">
        <w:rPr>
          <w:rFonts w:ascii="Arial" w:hAnsi="Arial" w:cs="Arial"/>
          <w:color w:val="000000"/>
        </w:rPr>
        <w:t xml:space="preserve"> pessoa </w:t>
      </w:r>
      <w:r w:rsidRPr="000D7B03">
        <w:rPr>
          <w:rFonts w:ascii="Arial" w:hAnsi="Arial" w:cs="Arial"/>
          <w:b/>
          <w:bCs/>
          <w:color w:val="000000"/>
          <w:u w:val="single"/>
        </w:rPr>
        <w:t>maior de 70 (setenta) anos</w:t>
      </w:r>
      <w:r w:rsidRPr="00236E50">
        <w:rPr>
          <w:rFonts w:ascii="Arial" w:hAnsi="Arial" w:cs="Arial"/>
          <w:color w:val="000000"/>
        </w:rPr>
        <w:t>; </w:t>
      </w:r>
      <w:hyperlink r:id="rId5" w:anchor="art1" w:history="1">
        <w:r w:rsidRPr="00236E50">
          <w:rPr>
            <w:rStyle w:val="Hyperlink"/>
            <w:rFonts w:ascii="Arial" w:hAnsi="Arial" w:cs="Arial"/>
          </w:rPr>
          <w:t>(Redação dada pela Lei nº 12.344, de 2010)</w:t>
        </w:r>
      </w:hyperlink>
    </w:p>
    <w:p w14:paraId="291BA84C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III - de todos os que dependerem, para casar, de </w:t>
      </w:r>
      <w:r w:rsidRPr="000D7B03">
        <w:rPr>
          <w:rFonts w:ascii="Arial" w:hAnsi="Arial" w:cs="Arial"/>
          <w:b/>
          <w:bCs/>
          <w:color w:val="000000"/>
          <w:u w:val="single"/>
        </w:rPr>
        <w:t>suprimento judicial</w:t>
      </w:r>
      <w:r w:rsidRPr="00236E50">
        <w:rPr>
          <w:rFonts w:ascii="Arial" w:hAnsi="Arial" w:cs="Arial"/>
          <w:color w:val="000000"/>
        </w:rPr>
        <w:t>.</w:t>
      </w:r>
    </w:p>
    <w:p w14:paraId="39A265AB" w14:textId="77777777" w:rsidR="0096201B" w:rsidRDefault="0096201B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FD4B2E8" w14:textId="26231143" w:rsidR="00935608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color w:val="000000"/>
          <w:u w:val="single"/>
        </w:rPr>
      </w:pPr>
      <w:r w:rsidRPr="00236E50">
        <w:rPr>
          <w:rFonts w:ascii="Arial" w:hAnsi="Arial" w:cs="Arial"/>
          <w:b/>
          <w:bCs/>
          <w:color w:val="000000"/>
          <w:u w:val="single"/>
        </w:rPr>
        <w:t>DAS CAUSAS SUSPENSIVAS</w:t>
      </w:r>
    </w:p>
    <w:p w14:paraId="2A59FD66" w14:textId="77777777" w:rsidR="0096201B" w:rsidRPr="00236E50" w:rsidRDefault="0096201B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A877B17" w14:textId="48BEEE9C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1.523. Não devem casar:</w:t>
      </w:r>
    </w:p>
    <w:p w14:paraId="1A89FC8C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</w:t>
      </w:r>
      <w:proofErr w:type="gramEnd"/>
      <w:r w:rsidRPr="00236E50">
        <w:rPr>
          <w:rFonts w:ascii="Arial" w:hAnsi="Arial" w:cs="Arial"/>
          <w:color w:val="000000"/>
        </w:rPr>
        <w:t xml:space="preserve"> viúvo ou a viúva que tiver filho do cônjuge falecido, enquanto não fizer inventário dos bens do casal e der partilha aos herdeiros;</w:t>
      </w:r>
    </w:p>
    <w:p w14:paraId="3AAA3C82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a</w:t>
      </w:r>
      <w:proofErr w:type="gramEnd"/>
      <w:r w:rsidRPr="00236E50">
        <w:rPr>
          <w:rFonts w:ascii="Arial" w:hAnsi="Arial" w:cs="Arial"/>
          <w:color w:val="000000"/>
        </w:rPr>
        <w:t xml:space="preserve"> viúva, ou a mulher cujo casamento se desfez por ser nulo ou ter sido anulado, até dez meses depois do começo da viuvez, ou da dissolução da sociedade conjugal;</w:t>
      </w:r>
    </w:p>
    <w:p w14:paraId="2FE0232A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III - o divorciado, enquanto não houver sido homologada ou decidida a partilha dos bens do casal;</w:t>
      </w:r>
    </w:p>
    <w:p w14:paraId="44B1D73A" w14:textId="77777777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o</w:t>
      </w:r>
      <w:proofErr w:type="gramEnd"/>
      <w:r w:rsidRPr="00236E50">
        <w:rPr>
          <w:rFonts w:ascii="Arial" w:hAnsi="Arial" w:cs="Arial"/>
          <w:color w:val="000000"/>
        </w:rPr>
        <w:t xml:space="preserve"> tutor ou o curador e os seus descendentes, ascendentes, irmãos, cunhados ou sobrinhos, com a pessoa tutelada ou curatelada, enquanto não cessar a tutela ou curatela, e não estiverem saldadas as respectivas contas.</w:t>
      </w:r>
    </w:p>
    <w:p w14:paraId="36004AFC" w14:textId="77777777" w:rsidR="00734175" w:rsidRDefault="00734175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</w:p>
    <w:p w14:paraId="759AA528" w14:textId="4C38B18D" w:rsidR="00935608" w:rsidRPr="00236E50" w:rsidRDefault="00935608" w:rsidP="001C05BE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Parágrafo único. É permitido aos nubentes solicitar ao juiz que não lhes sejam aplicadas as causas suspensivas previstas nos incisos I, III e IV deste artigo, provando-se a inexistência de prejuízo, respectivamente, para o herdeiro, para o ex-cônjuge e para a pessoa tutelada ou curatelada; no caso do inciso II, a nubente deverá provar nascimento de filho, ou inexistência de gravidez, na fluência do prazo.</w:t>
      </w:r>
    </w:p>
    <w:p w14:paraId="08591869" w14:textId="0035DB27" w:rsidR="00935608" w:rsidRPr="00236E50" w:rsidRDefault="00935608" w:rsidP="001C05BE">
      <w:pPr>
        <w:spacing w:after="0" w:line="240" w:lineRule="auto"/>
        <w:ind w:left="426" w:firstLine="6"/>
        <w:jc w:val="both"/>
        <w:rPr>
          <w:rFonts w:ascii="Arial" w:hAnsi="Arial" w:cs="Arial"/>
          <w:sz w:val="24"/>
          <w:szCs w:val="24"/>
          <w:u w:val="single"/>
        </w:rPr>
      </w:pPr>
    </w:p>
    <w:p w14:paraId="2D251C12" w14:textId="3B7AE73E" w:rsidR="00935608" w:rsidRPr="00236E50" w:rsidRDefault="00935608" w:rsidP="009356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36E50">
        <w:rPr>
          <w:rFonts w:ascii="Arial" w:hAnsi="Arial" w:cs="Arial"/>
          <w:b/>
          <w:bCs/>
          <w:sz w:val="24"/>
          <w:szCs w:val="24"/>
          <w:u w:val="single"/>
        </w:rPr>
        <w:t>DAS CAUSAS DE INVALIDADE</w:t>
      </w:r>
    </w:p>
    <w:p w14:paraId="750603D2" w14:textId="76156D87" w:rsidR="00935608" w:rsidRPr="00236E50" w:rsidRDefault="00935608" w:rsidP="001C05BE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6E50">
        <w:rPr>
          <w:rFonts w:ascii="Arial" w:hAnsi="Arial" w:cs="Arial"/>
          <w:b/>
          <w:bCs/>
          <w:sz w:val="24"/>
          <w:szCs w:val="24"/>
          <w:u w:val="single"/>
        </w:rPr>
        <w:t>NULIDADE</w:t>
      </w:r>
    </w:p>
    <w:p w14:paraId="55520828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1.548. É nulo o casamento contraído:</w:t>
      </w:r>
    </w:p>
    <w:p w14:paraId="470FC145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 - </w:t>
      </w:r>
      <w:hyperlink r:id="rId6" w:anchor="art123" w:history="1">
        <w:r w:rsidRPr="00236E50">
          <w:rPr>
            <w:rStyle w:val="Hyperlink"/>
            <w:rFonts w:ascii="Arial" w:hAnsi="Arial" w:cs="Arial"/>
          </w:rPr>
          <w:t>(Revogado) </w:t>
        </w:r>
      </w:hyperlink>
      <w:r w:rsidRPr="00236E50">
        <w:rPr>
          <w:rFonts w:ascii="Arial" w:hAnsi="Arial" w:cs="Arial"/>
          <w:color w:val="000000"/>
        </w:rPr>
        <w:t>; </w:t>
      </w:r>
      <w:hyperlink r:id="rId7" w:anchor="art114" w:history="1">
        <w:r w:rsidRPr="00236E50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8" w:anchor="art127" w:history="1">
        <w:r w:rsidRPr="00236E50">
          <w:rPr>
            <w:rStyle w:val="Hyperlink"/>
            <w:rFonts w:ascii="Arial" w:hAnsi="Arial" w:cs="Arial"/>
          </w:rPr>
          <w:t>(Vigência)</w:t>
        </w:r>
      </w:hyperlink>
    </w:p>
    <w:p w14:paraId="42764CA2" w14:textId="642B98AE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b/>
          <w:bCs/>
          <w:color w:val="000000"/>
          <w:u w:val="single"/>
        </w:rPr>
        <w:t>por</w:t>
      </w:r>
      <w:proofErr w:type="gramEnd"/>
      <w:r w:rsidRPr="00236E50">
        <w:rPr>
          <w:rFonts w:ascii="Arial" w:hAnsi="Arial" w:cs="Arial"/>
          <w:b/>
          <w:bCs/>
          <w:color w:val="000000"/>
          <w:u w:val="single"/>
        </w:rPr>
        <w:t xml:space="preserve"> infringência de impedimento</w:t>
      </w:r>
      <w:r w:rsidRPr="00236E50">
        <w:rPr>
          <w:rFonts w:ascii="Arial" w:hAnsi="Arial" w:cs="Arial"/>
          <w:color w:val="000000"/>
        </w:rPr>
        <w:t>.</w:t>
      </w:r>
    </w:p>
    <w:p w14:paraId="778D2905" w14:textId="7D6B8E89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2248295D" w14:textId="3398EF7B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  <w:r w:rsidRPr="00236E50">
        <w:rPr>
          <w:rFonts w:ascii="Arial" w:hAnsi="Arial" w:cs="Arial"/>
          <w:b/>
          <w:bCs/>
          <w:color w:val="000000"/>
          <w:u w:val="single"/>
        </w:rPr>
        <w:t>DOS IMPEDIMENTOS MATRIMONIAIS</w:t>
      </w:r>
    </w:p>
    <w:p w14:paraId="13EFCCDC" w14:textId="77777777" w:rsidR="0096201B" w:rsidRDefault="0096201B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7F71A1DD" w14:textId="595B0586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1.521. Não podem casar:</w:t>
      </w:r>
    </w:p>
    <w:p w14:paraId="455B9831" w14:textId="227E4304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ascendentes com os descendentes, seja o parentesco natural ou civil;</w:t>
      </w:r>
      <w:r w:rsidR="00B25FC9">
        <w:rPr>
          <w:rFonts w:ascii="Arial" w:hAnsi="Arial" w:cs="Arial"/>
          <w:color w:val="000000"/>
        </w:rPr>
        <w:t xml:space="preserve"> </w:t>
      </w:r>
      <w:r w:rsidR="00B25FC9" w:rsidRPr="00B25FC9">
        <w:rPr>
          <w:rFonts w:ascii="Arial" w:hAnsi="Arial" w:cs="Arial"/>
          <w:b/>
          <w:bCs/>
          <w:color w:val="000000"/>
          <w:u w:val="single"/>
        </w:rPr>
        <w:t>pai</w:t>
      </w:r>
      <w:r w:rsidR="00121478">
        <w:rPr>
          <w:rFonts w:ascii="Arial" w:hAnsi="Arial" w:cs="Arial"/>
          <w:b/>
          <w:bCs/>
          <w:color w:val="000000"/>
          <w:u w:val="single"/>
        </w:rPr>
        <w:t xml:space="preserve">, </w:t>
      </w:r>
      <w:r w:rsidR="00B25FC9" w:rsidRPr="00B25FC9">
        <w:rPr>
          <w:rFonts w:ascii="Arial" w:hAnsi="Arial" w:cs="Arial"/>
          <w:b/>
          <w:bCs/>
          <w:color w:val="000000"/>
          <w:u w:val="single"/>
        </w:rPr>
        <w:t xml:space="preserve">filha, </w:t>
      </w:r>
      <w:r w:rsidR="00121478">
        <w:rPr>
          <w:rFonts w:ascii="Arial" w:hAnsi="Arial" w:cs="Arial"/>
          <w:b/>
          <w:bCs/>
          <w:color w:val="000000"/>
          <w:u w:val="single"/>
        </w:rPr>
        <w:t>a</w:t>
      </w:r>
      <w:r w:rsidR="00B25FC9" w:rsidRPr="00B25FC9">
        <w:rPr>
          <w:rFonts w:ascii="Arial" w:hAnsi="Arial" w:cs="Arial"/>
          <w:b/>
          <w:bCs/>
          <w:color w:val="000000"/>
          <w:u w:val="single"/>
        </w:rPr>
        <w:t>vô, etc.</w:t>
      </w:r>
    </w:p>
    <w:p w14:paraId="39BB9A3B" w14:textId="77777777" w:rsidR="00B25FC9" w:rsidRPr="00236E50" w:rsidRDefault="00B25FC9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5F6A07B9" w14:textId="584B1F0D" w:rsidR="00026BC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afins em linha reta;</w:t>
      </w:r>
      <w:r w:rsidR="00026BCE">
        <w:rPr>
          <w:rFonts w:ascii="Arial" w:hAnsi="Arial" w:cs="Arial"/>
          <w:color w:val="000000"/>
        </w:rPr>
        <w:t xml:space="preserve"> </w:t>
      </w:r>
      <w:r w:rsidR="00B25FC9" w:rsidRPr="00B25FC9">
        <w:rPr>
          <w:rFonts w:ascii="Arial" w:hAnsi="Arial" w:cs="Arial"/>
          <w:b/>
          <w:bCs/>
          <w:color w:val="000000"/>
        </w:rPr>
        <w:t>sogro, sogra, nora e genro</w:t>
      </w:r>
    </w:p>
    <w:p w14:paraId="27A7BDD7" w14:textId="77777777" w:rsidR="0096201B" w:rsidRDefault="0096201B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3EA5099E" w14:textId="26D45C30" w:rsidR="00026BCE" w:rsidRDefault="00026BC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OBS: O parentesco por afinidade</w:t>
      </w:r>
      <w:r w:rsidR="0096201B">
        <w:rPr>
          <w:rFonts w:ascii="Arial" w:hAnsi="Arial" w:cs="Arial"/>
          <w:color w:val="000000"/>
        </w:rPr>
        <w:t xml:space="preserve"> na linha reta</w:t>
      </w:r>
      <w:r>
        <w:rPr>
          <w:rFonts w:ascii="Arial" w:hAnsi="Arial" w:cs="Arial"/>
          <w:color w:val="000000"/>
        </w:rPr>
        <w:t xml:space="preserve"> permanece mesmo após a dissolução do casamento ou união estável.</w:t>
      </w:r>
    </w:p>
    <w:p w14:paraId="4DE007A6" w14:textId="77777777" w:rsidR="00026BCE" w:rsidRPr="00026BCE" w:rsidRDefault="00026BCE" w:rsidP="00026BC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Art. 1.595. Cada cônjuge ou companheiro é aliado aos parentes do outro pelo vínculo da afinidade.</w:t>
      </w:r>
    </w:p>
    <w:p w14:paraId="26924FEF" w14:textId="77777777" w:rsidR="00026BCE" w:rsidRPr="00026BCE" w:rsidRDefault="00026BCE" w:rsidP="00026BC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 </w:t>
      </w: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 </w:t>
      </w:r>
      <w:proofErr w:type="spellStart"/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spellEnd"/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parentesco por afinidade limita-se aos </w:t>
      </w: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ascendentes</w:t>
      </w: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descendentes</w:t>
      </w: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aos </w:t>
      </w: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irmãos do cônjuge</w:t>
      </w:r>
      <w:r w:rsidRPr="00026B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companheiro.</w:t>
      </w:r>
    </w:p>
    <w:p w14:paraId="56115B7D" w14:textId="77777777" w:rsidR="00026BCE" w:rsidRPr="00026BCE" w:rsidRDefault="00026BCE" w:rsidP="00026BCE">
      <w:pPr>
        <w:shd w:val="clear" w:color="auto" w:fill="FFFFFF"/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§ 2 </w:t>
      </w: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vertAlign w:val="superscript"/>
          <w:lang w:eastAsia="pt-BR"/>
        </w:rPr>
        <w:t>o </w:t>
      </w:r>
      <w:r w:rsidRPr="00026B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Na linha reta, a afinidade não se extingue com a dissolução do casamento ou da união estável.</w:t>
      </w:r>
    </w:p>
    <w:p w14:paraId="17FBF4E9" w14:textId="77777777" w:rsidR="00026BCE" w:rsidRDefault="00026BC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23C5F901" w14:textId="77777777" w:rsidR="00026BCE" w:rsidRPr="00236E50" w:rsidRDefault="00026BC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6BB897B3" w14:textId="328CB8A7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III - o adotante com quem foi cônjuge do adotado e o adotado com quem o foi do adotante;</w:t>
      </w:r>
      <w:r w:rsidR="00B25FC9">
        <w:rPr>
          <w:rFonts w:ascii="Arial" w:hAnsi="Arial" w:cs="Arial"/>
          <w:color w:val="000000"/>
        </w:rPr>
        <w:t xml:space="preserve"> - </w:t>
      </w:r>
      <w:r w:rsidR="00B25FC9" w:rsidRPr="00121478">
        <w:rPr>
          <w:rFonts w:ascii="Arial" w:hAnsi="Arial" w:cs="Arial"/>
          <w:b/>
          <w:bCs/>
          <w:color w:val="000000"/>
        </w:rPr>
        <w:t>equivale a regra dos afins (sogro, sogra, nora e genro)</w:t>
      </w:r>
    </w:p>
    <w:p w14:paraId="6605BD0C" w14:textId="77777777" w:rsidR="00B25FC9" w:rsidRPr="00236E50" w:rsidRDefault="00B25FC9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23A08E03" w14:textId="404288EE" w:rsidR="001C05BE" w:rsidRPr="00121478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os</w:t>
      </w:r>
      <w:proofErr w:type="gramEnd"/>
      <w:r w:rsidRPr="00236E50">
        <w:rPr>
          <w:rFonts w:ascii="Arial" w:hAnsi="Arial" w:cs="Arial"/>
          <w:color w:val="000000"/>
        </w:rPr>
        <w:t xml:space="preserve"> irmãos, unilaterais ou bilaterais, e demais colaterais, até o terceiro grau inclusive;</w:t>
      </w:r>
      <w:r w:rsidR="00B25FC9">
        <w:rPr>
          <w:rFonts w:ascii="Arial" w:hAnsi="Arial" w:cs="Arial"/>
          <w:color w:val="000000"/>
        </w:rPr>
        <w:t xml:space="preserve"> </w:t>
      </w:r>
      <w:r w:rsidR="00B25FC9" w:rsidRPr="00121478">
        <w:rPr>
          <w:rFonts w:ascii="Arial" w:hAnsi="Arial" w:cs="Arial"/>
          <w:b/>
          <w:bCs/>
          <w:color w:val="000000"/>
        </w:rPr>
        <w:t>irmão com irmã de mesmo pai e mãe, irmão com irmã somente de pai ou mãe, tio com sobrinha, sobrinho com tia, etc.</w:t>
      </w:r>
    </w:p>
    <w:p w14:paraId="78C70A28" w14:textId="77777777" w:rsidR="00B25FC9" w:rsidRPr="00236E50" w:rsidRDefault="00B25FC9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6174D6CA" w14:textId="2B2EDC22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  <w:r w:rsidRPr="00236E50">
        <w:rPr>
          <w:rFonts w:ascii="Arial" w:hAnsi="Arial" w:cs="Arial"/>
          <w:color w:val="000000"/>
        </w:rPr>
        <w:t xml:space="preserve">V - </w:t>
      </w:r>
      <w:proofErr w:type="gramStart"/>
      <w:r w:rsidRPr="00236E50">
        <w:rPr>
          <w:rFonts w:ascii="Arial" w:hAnsi="Arial" w:cs="Arial"/>
          <w:color w:val="000000"/>
        </w:rPr>
        <w:t>o</w:t>
      </w:r>
      <w:proofErr w:type="gramEnd"/>
      <w:r w:rsidRPr="00236E50">
        <w:rPr>
          <w:rFonts w:ascii="Arial" w:hAnsi="Arial" w:cs="Arial"/>
          <w:color w:val="000000"/>
        </w:rPr>
        <w:t xml:space="preserve"> adotado com o filho do adotante;</w:t>
      </w:r>
      <w:r w:rsidR="00B25FC9">
        <w:rPr>
          <w:rFonts w:ascii="Arial" w:hAnsi="Arial" w:cs="Arial"/>
          <w:color w:val="000000"/>
        </w:rPr>
        <w:t xml:space="preserve"> </w:t>
      </w:r>
      <w:r w:rsidR="00B25FC9" w:rsidRPr="00B25FC9">
        <w:rPr>
          <w:rFonts w:ascii="Arial" w:hAnsi="Arial" w:cs="Arial"/>
          <w:b/>
          <w:bCs/>
          <w:color w:val="000000"/>
          <w:u w:val="single"/>
        </w:rPr>
        <w:t>(são irmãos)</w:t>
      </w:r>
    </w:p>
    <w:p w14:paraId="009CD057" w14:textId="77777777" w:rsidR="00B25FC9" w:rsidRPr="00236E50" w:rsidRDefault="00B25FC9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5A60EB15" w14:textId="16185CEC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</w:rPr>
      </w:pPr>
      <w:r w:rsidRPr="00236E50">
        <w:rPr>
          <w:rFonts w:ascii="Arial" w:hAnsi="Arial" w:cs="Arial"/>
          <w:b/>
          <w:bCs/>
          <w:color w:val="000000"/>
        </w:rPr>
        <w:t xml:space="preserve">VI </w:t>
      </w:r>
      <w:r w:rsidRPr="00026BCE">
        <w:rPr>
          <w:rFonts w:ascii="Arial" w:hAnsi="Arial" w:cs="Arial"/>
          <w:color w:val="000000"/>
        </w:rPr>
        <w:t xml:space="preserve">- </w:t>
      </w:r>
      <w:proofErr w:type="gramStart"/>
      <w:r w:rsidRPr="00026BCE">
        <w:rPr>
          <w:rFonts w:ascii="Arial" w:hAnsi="Arial" w:cs="Arial"/>
          <w:color w:val="000000"/>
        </w:rPr>
        <w:t>as</w:t>
      </w:r>
      <w:proofErr w:type="gramEnd"/>
      <w:r w:rsidRPr="00026BCE">
        <w:rPr>
          <w:rFonts w:ascii="Arial" w:hAnsi="Arial" w:cs="Arial"/>
          <w:color w:val="000000"/>
        </w:rPr>
        <w:t xml:space="preserve"> pessoas casadas</w:t>
      </w:r>
      <w:r w:rsidRPr="00236E50">
        <w:rPr>
          <w:rFonts w:ascii="Arial" w:hAnsi="Arial" w:cs="Arial"/>
          <w:b/>
          <w:bCs/>
          <w:color w:val="000000"/>
        </w:rPr>
        <w:t>; OBS: inclu</w:t>
      </w:r>
      <w:r w:rsidR="0036532E">
        <w:rPr>
          <w:rFonts w:ascii="Arial" w:hAnsi="Arial" w:cs="Arial"/>
          <w:b/>
          <w:bCs/>
          <w:color w:val="000000"/>
        </w:rPr>
        <w:t>em</w:t>
      </w:r>
      <w:r w:rsidR="000D7B03">
        <w:rPr>
          <w:rFonts w:ascii="Arial" w:hAnsi="Arial" w:cs="Arial"/>
          <w:b/>
          <w:bCs/>
          <w:color w:val="000000"/>
        </w:rPr>
        <w:t>-se entre as pessoas casadas</w:t>
      </w:r>
      <w:r w:rsidRPr="00236E50">
        <w:rPr>
          <w:rFonts w:ascii="Arial" w:hAnsi="Arial" w:cs="Arial"/>
          <w:b/>
          <w:bCs/>
          <w:color w:val="000000"/>
        </w:rPr>
        <w:t xml:space="preserve"> a separada</w:t>
      </w:r>
      <w:r w:rsidR="00121478">
        <w:rPr>
          <w:rFonts w:ascii="Arial" w:hAnsi="Arial" w:cs="Arial"/>
          <w:b/>
          <w:bCs/>
          <w:color w:val="000000"/>
        </w:rPr>
        <w:t xml:space="preserve"> de fato,</w:t>
      </w:r>
      <w:r w:rsidRPr="00236E50">
        <w:rPr>
          <w:rFonts w:ascii="Arial" w:hAnsi="Arial" w:cs="Arial"/>
          <w:b/>
          <w:bCs/>
          <w:color w:val="000000"/>
        </w:rPr>
        <w:t xml:space="preserve"> judicial ou extrajudicialmente.</w:t>
      </w:r>
    </w:p>
    <w:p w14:paraId="34E7DEA8" w14:textId="77777777" w:rsidR="00B25FC9" w:rsidRPr="00236E50" w:rsidRDefault="00B25FC9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</w:rPr>
      </w:pPr>
    </w:p>
    <w:p w14:paraId="53276D74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VII - o cônjuge sobrevivente com o condenado por homicídio ou tentativa de homicídio contra o seu consorte.</w:t>
      </w:r>
    </w:p>
    <w:p w14:paraId="0D280F63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F17C410" w14:textId="3BE16931" w:rsidR="001C05BE" w:rsidRDefault="001C05BE" w:rsidP="001C05BE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36E50">
        <w:rPr>
          <w:rFonts w:ascii="Arial" w:hAnsi="Arial" w:cs="Arial"/>
          <w:b/>
          <w:bCs/>
          <w:sz w:val="24"/>
          <w:szCs w:val="24"/>
          <w:u w:val="single"/>
        </w:rPr>
        <w:t>Causas de anulabilidade</w:t>
      </w:r>
    </w:p>
    <w:p w14:paraId="518D48C7" w14:textId="77777777" w:rsidR="0096201B" w:rsidRPr="00236E50" w:rsidRDefault="0096201B" w:rsidP="001C05BE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B8DF66" w14:textId="77777777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Art. 1.550. É anulável o casamento:</w:t>
      </w:r>
    </w:p>
    <w:p w14:paraId="2A2BA947" w14:textId="77777777" w:rsidR="00DF2688" w:rsidRPr="00236E50" w:rsidRDefault="00DF268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215F44B1" w14:textId="77777777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 - </w:t>
      </w:r>
      <w:proofErr w:type="gramStart"/>
      <w:r w:rsidRPr="00236E50">
        <w:rPr>
          <w:rFonts w:ascii="Arial" w:hAnsi="Arial" w:cs="Arial"/>
          <w:color w:val="000000"/>
        </w:rPr>
        <w:t>de</w:t>
      </w:r>
      <w:proofErr w:type="gramEnd"/>
      <w:r w:rsidRPr="00236E50">
        <w:rPr>
          <w:rFonts w:ascii="Arial" w:hAnsi="Arial" w:cs="Arial"/>
          <w:color w:val="000000"/>
        </w:rPr>
        <w:t xml:space="preserve"> quem não completou a idade mínima para casar;</w:t>
      </w:r>
    </w:p>
    <w:p w14:paraId="57FE5628" w14:textId="77777777" w:rsidR="00DF2688" w:rsidRDefault="00DF268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3017C61E" w14:textId="77777777" w:rsidR="00DF2688" w:rsidRPr="00DF2688" w:rsidRDefault="00DF2688" w:rsidP="00DF268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OBS: </w:t>
      </w:r>
      <w:r w:rsidRPr="00DF2688">
        <w:rPr>
          <w:rFonts w:ascii="Arial" w:hAnsi="Arial" w:cs="Arial"/>
          <w:color w:val="000000"/>
        </w:rPr>
        <w:t xml:space="preserve">Art. 1.517. O homem e a mulher </w:t>
      </w:r>
      <w:r w:rsidRPr="00DF2688">
        <w:rPr>
          <w:rFonts w:ascii="Arial" w:hAnsi="Arial" w:cs="Arial"/>
          <w:b/>
          <w:bCs/>
          <w:color w:val="000000"/>
          <w:u w:val="single"/>
        </w:rPr>
        <w:t>com dezesseis anos</w:t>
      </w:r>
      <w:r w:rsidRPr="00DF2688">
        <w:rPr>
          <w:rFonts w:ascii="Arial" w:hAnsi="Arial" w:cs="Arial"/>
          <w:color w:val="000000"/>
        </w:rPr>
        <w:t xml:space="preserve"> podem casar, </w:t>
      </w:r>
      <w:r w:rsidRPr="00DF2688">
        <w:rPr>
          <w:rFonts w:ascii="Arial" w:hAnsi="Arial" w:cs="Arial"/>
          <w:b/>
          <w:bCs/>
          <w:color w:val="000000"/>
          <w:u w:val="single"/>
        </w:rPr>
        <w:t>exigindo-se autorização de ambos os pais</w:t>
      </w:r>
      <w:r w:rsidRPr="00DF2688">
        <w:rPr>
          <w:rFonts w:ascii="Arial" w:hAnsi="Arial" w:cs="Arial"/>
          <w:color w:val="000000"/>
        </w:rPr>
        <w:t>, ou de seus representantes legais, enquanto não atingida a maioridade civil.</w:t>
      </w:r>
    </w:p>
    <w:p w14:paraId="1B1837FB" w14:textId="77777777" w:rsidR="00DF2688" w:rsidRDefault="00DF2688" w:rsidP="00DF2688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DF2688">
        <w:rPr>
          <w:rFonts w:ascii="Arial" w:hAnsi="Arial" w:cs="Arial"/>
          <w:color w:val="000000"/>
        </w:rPr>
        <w:t>Parágrafo único. Se houver divergência entre os pais, aplica-se o disposto no parágrafo único do art. 1.631.</w:t>
      </w:r>
    </w:p>
    <w:p w14:paraId="57589076" w14:textId="77777777" w:rsidR="00DF2688" w:rsidRPr="00DF2688" w:rsidRDefault="00DF2688" w:rsidP="00DF2688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  <w:r w:rsidRPr="00DF2688">
        <w:rPr>
          <w:rFonts w:ascii="Arial" w:hAnsi="Arial" w:cs="Arial"/>
          <w:b/>
          <w:bCs/>
          <w:color w:val="000000"/>
          <w:u w:val="single"/>
        </w:rPr>
        <w:t>Art. 1.520.  Não será permitido, em qualquer caso, o casamento de quem não atingiu a idade núbil, observado o disposto no art. 1.517 deste Código. </w:t>
      </w:r>
      <w:hyperlink r:id="rId9" w:anchor="art1" w:history="1">
        <w:r w:rsidRPr="00DF2688">
          <w:rPr>
            <w:rStyle w:val="Hyperlink"/>
            <w:rFonts w:ascii="Arial" w:hAnsi="Arial" w:cs="Arial"/>
            <w:b/>
            <w:bCs/>
          </w:rPr>
          <w:t>(Redação dada pela Lei nº 13.811, de 2019)</w:t>
        </w:r>
      </w:hyperlink>
    </w:p>
    <w:p w14:paraId="396EFBD2" w14:textId="0B284BD0" w:rsidR="00DF2688" w:rsidRDefault="00DF268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5A314783" w14:textId="77777777" w:rsidR="00DF2688" w:rsidRPr="00236E50" w:rsidRDefault="00DF2688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5EDAFEDC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 - </w:t>
      </w:r>
      <w:proofErr w:type="gramStart"/>
      <w:r w:rsidRPr="00236E50">
        <w:rPr>
          <w:rFonts w:ascii="Arial" w:hAnsi="Arial" w:cs="Arial"/>
          <w:color w:val="000000"/>
        </w:rPr>
        <w:t>do</w:t>
      </w:r>
      <w:proofErr w:type="gramEnd"/>
      <w:r w:rsidRPr="00236E50">
        <w:rPr>
          <w:rFonts w:ascii="Arial" w:hAnsi="Arial" w:cs="Arial"/>
          <w:color w:val="000000"/>
        </w:rPr>
        <w:t xml:space="preserve"> menor em idade núbil, quando não autorizado por seu representante legal;</w:t>
      </w:r>
    </w:p>
    <w:p w14:paraId="12701F7B" w14:textId="49F28352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III - por vício da vontade, nos termos dos </w:t>
      </w:r>
      <w:proofErr w:type="spellStart"/>
      <w:r w:rsidRPr="00236E50">
        <w:rPr>
          <w:rFonts w:ascii="Arial" w:hAnsi="Arial" w:cs="Arial"/>
          <w:color w:val="000000"/>
        </w:rPr>
        <w:t>arts</w:t>
      </w:r>
      <w:proofErr w:type="spellEnd"/>
      <w:r w:rsidRPr="00236E50">
        <w:rPr>
          <w:rFonts w:ascii="Arial" w:hAnsi="Arial" w:cs="Arial"/>
          <w:color w:val="000000"/>
        </w:rPr>
        <w:t>. 1.556 a 1.558;</w:t>
      </w:r>
      <w:r w:rsidR="00236E50" w:rsidRPr="00236E50">
        <w:rPr>
          <w:rFonts w:ascii="Arial" w:hAnsi="Arial" w:cs="Arial"/>
          <w:color w:val="000000"/>
        </w:rPr>
        <w:t xml:space="preserve"> (erro essencial quanto à pessoa do outro ou coação)</w:t>
      </w:r>
    </w:p>
    <w:p w14:paraId="72747830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IV - </w:t>
      </w:r>
      <w:proofErr w:type="gramStart"/>
      <w:r w:rsidRPr="00236E50">
        <w:rPr>
          <w:rFonts w:ascii="Arial" w:hAnsi="Arial" w:cs="Arial"/>
          <w:color w:val="000000"/>
        </w:rPr>
        <w:t>do</w:t>
      </w:r>
      <w:proofErr w:type="gramEnd"/>
      <w:r w:rsidRPr="00236E50">
        <w:rPr>
          <w:rFonts w:ascii="Arial" w:hAnsi="Arial" w:cs="Arial"/>
          <w:color w:val="000000"/>
        </w:rPr>
        <w:t xml:space="preserve"> incapaz de consentir ou manifestar, de modo inequívoco, o consentimento;</w:t>
      </w:r>
    </w:p>
    <w:p w14:paraId="7933C6B7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V - </w:t>
      </w:r>
      <w:proofErr w:type="gramStart"/>
      <w:r w:rsidRPr="00236E50">
        <w:rPr>
          <w:rFonts w:ascii="Arial" w:hAnsi="Arial" w:cs="Arial"/>
          <w:color w:val="000000"/>
        </w:rPr>
        <w:t>realizado</w:t>
      </w:r>
      <w:proofErr w:type="gramEnd"/>
      <w:r w:rsidRPr="00236E50">
        <w:rPr>
          <w:rFonts w:ascii="Arial" w:hAnsi="Arial" w:cs="Arial"/>
          <w:color w:val="000000"/>
        </w:rPr>
        <w:t xml:space="preserve"> pelo mandatário, sem que ele ou o outro contraente soubesse da revogação do mandato, e não sobrevindo coabitação entre os cônjuges;</w:t>
      </w:r>
    </w:p>
    <w:p w14:paraId="525B4F4B" w14:textId="77777777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 xml:space="preserve">VI - </w:t>
      </w:r>
      <w:proofErr w:type="gramStart"/>
      <w:r w:rsidRPr="00236E50">
        <w:rPr>
          <w:rFonts w:ascii="Arial" w:hAnsi="Arial" w:cs="Arial"/>
          <w:color w:val="000000"/>
        </w:rPr>
        <w:t>por</w:t>
      </w:r>
      <w:proofErr w:type="gramEnd"/>
      <w:r w:rsidRPr="00236E50">
        <w:rPr>
          <w:rFonts w:ascii="Arial" w:hAnsi="Arial" w:cs="Arial"/>
          <w:color w:val="000000"/>
        </w:rPr>
        <w:t xml:space="preserve"> incompetência da autoridade celebrante.</w:t>
      </w:r>
    </w:p>
    <w:p w14:paraId="13FDD0FB" w14:textId="063C5CCB" w:rsidR="001C05BE" w:rsidRPr="00236E50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lastRenderedPageBreak/>
        <w:t>§ 1 </w:t>
      </w:r>
      <w:proofErr w:type="gramStart"/>
      <w:r w:rsidRPr="00236E50">
        <w:rPr>
          <w:rFonts w:ascii="Arial" w:hAnsi="Arial" w:cs="Arial"/>
          <w:color w:val="000000"/>
          <w:u w:val="single"/>
          <w:vertAlign w:val="superscript"/>
        </w:rPr>
        <w:t>o </w:t>
      </w:r>
      <w:r w:rsidRPr="00236E50">
        <w:rPr>
          <w:rFonts w:ascii="Arial" w:hAnsi="Arial" w:cs="Arial"/>
          <w:color w:val="000000"/>
        </w:rPr>
        <w:t>.</w:t>
      </w:r>
      <w:proofErr w:type="gramEnd"/>
      <w:r w:rsidRPr="00236E50">
        <w:rPr>
          <w:rFonts w:ascii="Arial" w:hAnsi="Arial" w:cs="Arial"/>
          <w:color w:val="000000"/>
        </w:rPr>
        <w:t xml:space="preserve"> Equipara-se à revogação a invalidade do mandato judicialmente decretada.</w:t>
      </w:r>
      <w:r w:rsidR="00236E50" w:rsidRPr="00236E50">
        <w:rPr>
          <w:rFonts w:ascii="Arial" w:hAnsi="Arial" w:cs="Arial"/>
          <w:color w:val="000000"/>
        </w:rPr>
        <w:t xml:space="preserve"> </w:t>
      </w:r>
    </w:p>
    <w:p w14:paraId="0B46F3C5" w14:textId="342DDB2D" w:rsidR="001C05BE" w:rsidRDefault="001C05BE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  <w:r w:rsidRPr="00236E50">
        <w:rPr>
          <w:rFonts w:ascii="Arial" w:hAnsi="Arial" w:cs="Arial"/>
          <w:color w:val="000000"/>
        </w:rPr>
        <w:t>§ 2 </w:t>
      </w:r>
      <w:r w:rsidRPr="00236E50">
        <w:rPr>
          <w:rFonts w:ascii="Arial" w:hAnsi="Arial" w:cs="Arial"/>
          <w:color w:val="000000"/>
          <w:u w:val="single"/>
          <w:vertAlign w:val="superscript"/>
        </w:rPr>
        <w:t>o </w:t>
      </w:r>
      <w:r w:rsidRPr="00236E50">
        <w:rPr>
          <w:rFonts w:ascii="Arial" w:hAnsi="Arial" w:cs="Arial"/>
          <w:color w:val="000000"/>
        </w:rPr>
        <w:t xml:space="preserve">A pessoa com deficiência mental ou intelectual em idade </w:t>
      </w:r>
      <w:proofErr w:type="spellStart"/>
      <w:r w:rsidRPr="00236E50">
        <w:rPr>
          <w:rFonts w:ascii="Arial" w:hAnsi="Arial" w:cs="Arial"/>
          <w:color w:val="000000"/>
        </w:rPr>
        <w:t>núbia</w:t>
      </w:r>
      <w:proofErr w:type="spellEnd"/>
      <w:r w:rsidRPr="00236E50">
        <w:rPr>
          <w:rFonts w:ascii="Arial" w:hAnsi="Arial" w:cs="Arial"/>
          <w:color w:val="000000"/>
        </w:rPr>
        <w:t xml:space="preserve"> poderá contrair matrimônio, expressando sua vontade diretamente ou por meio de seu responsável ou curador. </w:t>
      </w:r>
      <w:r w:rsidR="00236E50" w:rsidRPr="00236E50">
        <w:rPr>
          <w:rFonts w:ascii="Arial" w:hAnsi="Arial" w:cs="Arial"/>
          <w:color w:val="000000"/>
        </w:rPr>
        <w:t xml:space="preserve"> </w:t>
      </w:r>
    </w:p>
    <w:p w14:paraId="5E3E21DE" w14:textId="10A6174B" w:rsidR="0096201B" w:rsidRDefault="0096201B" w:rsidP="001C05BE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</w:rPr>
      </w:pPr>
    </w:p>
    <w:p w14:paraId="63E29342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>Art. 1.556. O casamento pode ser anulado por vício da vontade, se houve por parte de um dos nubentes, ao consentir, erro essencial quanto à pessoa do outro.</w:t>
      </w:r>
    </w:p>
    <w:p w14:paraId="06383B26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>Art. 1.557. Considera-se erro essencial sobre a pessoa do outro cônjuge:</w:t>
      </w:r>
    </w:p>
    <w:p w14:paraId="3641D10F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 xml:space="preserve">I - </w:t>
      </w:r>
      <w:proofErr w:type="gramStart"/>
      <w:r w:rsidRPr="0096201B">
        <w:rPr>
          <w:rFonts w:ascii="Arial" w:hAnsi="Arial" w:cs="Arial"/>
          <w:color w:val="000000"/>
        </w:rPr>
        <w:t>o</w:t>
      </w:r>
      <w:proofErr w:type="gramEnd"/>
      <w:r w:rsidRPr="0096201B">
        <w:rPr>
          <w:rFonts w:ascii="Arial" w:hAnsi="Arial" w:cs="Arial"/>
          <w:color w:val="000000"/>
        </w:rPr>
        <w:t xml:space="preserve"> que diz respeito à sua identidade, sua honra e boa fama, sendo esse erro tal que o seu conhecimento ulterior torne insuportável a vida em comum ao cônjuge enganado;</w:t>
      </w:r>
    </w:p>
    <w:p w14:paraId="15FE0564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 xml:space="preserve">II - </w:t>
      </w:r>
      <w:proofErr w:type="gramStart"/>
      <w:r w:rsidRPr="0096201B">
        <w:rPr>
          <w:rFonts w:ascii="Arial" w:hAnsi="Arial" w:cs="Arial"/>
          <w:color w:val="000000"/>
        </w:rPr>
        <w:t>a</w:t>
      </w:r>
      <w:proofErr w:type="gramEnd"/>
      <w:r w:rsidRPr="0096201B">
        <w:rPr>
          <w:rFonts w:ascii="Arial" w:hAnsi="Arial" w:cs="Arial"/>
          <w:color w:val="000000"/>
        </w:rPr>
        <w:t xml:space="preserve"> ignorância de crime, anterior ao casamento, que, por sua natureza, torne insuportável a vida conjugal;</w:t>
      </w:r>
    </w:p>
    <w:p w14:paraId="4D21981B" w14:textId="77777777" w:rsidR="0096201B" w:rsidRPr="0096201B" w:rsidRDefault="0096201B" w:rsidP="0096201B">
      <w:pPr>
        <w:pStyle w:val="artart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>III - a ignorância, anterior ao casamento, de defeito físico irremediável que não caracterize deficiência ou de moléstia grave e transmissível, por contágio ou por herança, capaz de pôr em risco a saúde do outro cônjuge ou de sua descendência; </w:t>
      </w:r>
      <w:hyperlink r:id="rId10" w:anchor="art114" w:history="1">
        <w:r w:rsidRPr="0096201B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11" w:anchor="art127" w:history="1">
        <w:r w:rsidRPr="0096201B">
          <w:rPr>
            <w:rStyle w:val="Hyperlink"/>
            <w:rFonts w:ascii="Arial" w:hAnsi="Arial" w:cs="Arial"/>
          </w:rPr>
          <w:t>(Vigência)</w:t>
        </w:r>
      </w:hyperlink>
    </w:p>
    <w:p w14:paraId="1CD5284A" w14:textId="77777777" w:rsidR="0096201B" w:rsidRPr="0096201B" w:rsidRDefault="0096201B" w:rsidP="0096201B">
      <w:pPr>
        <w:pStyle w:val="artart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>IV - </w:t>
      </w:r>
      <w:hyperlink r:id="rId12" w:anchor="art123" w:history="1">
        <w:r w:rsidRPr="0096201B">
          <w:rPr>
            <w:rStyle w:val="Hyperlink"/>
            <w:rFonts w:ascii="Arial" w:hAnsi="Arial" w:cs="Arial"/>
          </w:rPr>
          <w:t>(Revogado) </w:t>
        </w:r>
      </w:hyperlink>
      <w:r w:rsidRPr="0096201B">
        <w:rPr>
          <w:rFonts w:ascii="Arial" w:hAnsi="Arial" w:cs="Arial"/>
          <w:color w:val="000000"/>
        </w:rPr>
        <w:t>. </w:t>
      </w:r>
      <w:hyperlink r:id="rId13" w:anchor="art114" w:history="1">
        <w:r w:rsidRPr="0096201B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14" w:anchor="art127" w:history="1">
        <w:r w:rsidRPr="0096201B">
          <w:rPr>
            <w:rStyle w:val="Hyperlink"/>
            <w:rFonts w:ascii="Arial" w:hAnsi="Arial" w:cs="Arial"/>
          </w:rPr>
          <w:t>(Vigência)</w:t>
        </w:r>
      </w:hyperlink>
    </w:p>
    <w:p w14:paraId="3877689D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  <w:r w:rsidRPr="0096201B">
        <w:rPr>
          <w:rFonts w:ascii="Arial" w:hAnsi="Arial" w:cs="Arial"/>
          <w:color w:val="000000"/>
        </w:rPr>
        <w:t>Art. 1.558. É anulável o casamento em virtude de coação, quando o consentimento de um ou de ambos os cônjuges houver sido captado mediante fundado temor de mal considerável e iminente para a vida, a saúde e a honra, sua ou de seus familiares.</w:t>
      </w:r>
    </w:p>
    <w:p w14:paraId="4ED86353" w14:textId="77777777" w:rsidR="0096201B" w:rsidRPr="0096201B" w:rsidRDefault="0096201B" w:rsidP="0096201B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  <w:color w:val="000000"/>
        </w:rPr>
      </w:pPr>
    </w:p>
    <w:p w14:paraId="601F4AB5" w14:textId="77777777" w:rsidR="001C05BE" w:rsidRPr="00236E50" w:rsidRDefault="001C05BE" w:rsidP="0093560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1C05BE" w:rsidRPr="00236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C1070"/>
    <w:multiLevelType w:val="multilevel"/>
    <w:tmpl w:val="F23EE5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2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" w15:restartNumberingAfterBreak="0">
    <w:nsid w:val="5965355D"/>
    <w:multiLevelType w:val="multilevel"/>
    <w:tmpl w:val="D05623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" w15:restartNumberingAfterBreak="0">
    <w:nsid w:val="6ED36453"/>
    <w:multiLevelType w:val="multilevel"/>
    <w:tmpl w:val="311ED0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 w16cid:durableId="277954297">
    <w:abstractNumId w:val="0"/>
  </w:num>
  <w:num w:numId="2" w16cid:durableId="1223099537">
    <w:abstractNumId w:val="2"/>
  </w:num>
  <w:num w:numId="3" w16cid:durableId="211347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C"/>
    <w:rsid w:val="00026BCE"/>
    <w:rsid w:val="000D7B03"/>
    <w:rsid w:val="00121478"/>
    <w:rsid w:val="001C05BE"/>
    <w:rsid w:val="00236E50"/>
    <w:rsid w:val="00253F93"/>
    <w:rsid w:val="0036532E"/>
    <w:rsid w:val="00367979"/>
    <w:rsid w:val="003E5E5C"/>
    <w:rsid w:val="00734175"/>
    <w:rsid w:val="008B693C"/>
    <w:rsid w:val="00935608"/>
    <w:rsid w:val="0096201B"/>
    <w:rsid w:val="00B25FC9"/>
    <w:rsid w:val="00DF2688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4B59"/>
  <w15:chartTrackingRefBased/>
  <w15:docId w15:val="{ECC55ABB-0E30-4A49-A55F-14CB70FE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E5E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5608"/>
    <w:rPr>
      <w:color w:val="0000FF"/>
      <w:u w:val="single"/>
    </w:rPr>
  </w:style>
  <w:style w:type="paragraph" w:customStyle="1" w:styleId="artart">
    <w:name w:val="artart"/>
    <w:basedOn w:val="Normal"/>
    <w:rsid w:val="0096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F2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13" Type="http://schemas.openxmlformats.org/officeDocument/2006/relationships/hyperlink" Target="http://www.planalto.gov.br/ccivil_03/_Ato2015-2018/2015/Lei/L1314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5/Lei/L13146.htm" TargetMode="External"/><Relationship Id="rId12" Type="http://schemas.openxmlformats.org/officeDocument/2006/relationships/hyperlink" Target="http://www.planalto.gov.br/ccivil_03/_Ato2015-2018/2015/Lei/L13146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_Ato2015-2018/2015/Lei/L13146.htm" TargetMode="External"/><Relationship Id="rId11" Type="http://schemas.openxmlformats.org/officeDocument/2006/relationships/hyperlink" Target="http://www.planalto.gov.br/ccivil_03/_Ato2015-2018/2015/Lei/L13146.htm" TargetMode="External"/><Relationship Id="rId5" Type="http://schemas.openxmlformats.org/officeDocument/2006/relationships/hyperlink" Target="http://www.planalto.gov.br/ccivil_03/_Ato2007-2010/2010/Lei/L12344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_Ato2015-2018/2015/Lei/L131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19-2022/2019/Lei/L13811.htm" TargetMode="External"/><Relationship Id="rId14" Type="http://schemas.openxmlformats.org/officeDocument/2006/relationships/hyperlink" Target="http://www.planalto.gov.br/ccivil_03/_Ato2015-2018/2015/Lei/L1314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2206</Words>
  <Characters>11914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10</cp:revision>
  <cp:lastPrinted>2021-03-18T13:37:00Z</cp:lastPrinted>
  <dcterms:created xsi:type="dcterms:W3CDTF">2021-03-06T12:20:00Z</dcterms:created>
  <dcterms:modified xsi:type="dcterms:W3CDTF">2024-10-08T12:35:00Z</dcterms:modified>
</cp:coreProperties>
</file>